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55" w:rsidRDefault="00796E55" w:rsidP="00EE476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796E55" w:rsidRDefault="00796E55" w:rsidP="00EE476E">
      <w:pPr>
        <w:pStyle w:val="ConsPlusTitle"/>
        <w:jc w:val="center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E476E">
        <w:rPr>
          <w:rFonts w:ascii="Times New Roman" w:hAnsi="Times New Roman" w:cs="Times New Roman"/>
        </w:rPr>
        <w:t>НОВЫЕ ТРЕБОВАНИЯ ПО ОХРАНЕ ТРУДА РАБОТНИКОВ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С 1 марта 2022 года вступает в силу Федеральный </w:t>
      </w:r>
      <w:hyperlink r:id="rId4" w:history="1">
        <w:r w:rsidRPr="00EE476E">
          <w:rPr>
            <w:rFonts w:ascii="Times New Roman" w:hAnsi="Times New Roman" w:cs="Times New Roman"/>
            <w:color w:val="0000FF"/>
          </w:rPr>
          <w:t>закон</w:t>
        </w:r>
      </w:hyperlink>
      <w:r w:rsidRPr="00EE476E">
        <w:rPr>
          <w:rFonts w:ascii="Times New Roman" w:hAnsi="Times New Roman" w:cs="Times New Roman"/>
        </w:rPr>
        <w:t xml:space="preserve"> от 02.07.2021 N 311-ФЗ (далее - Федеральный закон N 311-ФЗ), который вносит в </w:t>
      </w:r>
      <w:hyperlink r:id="rId5" w:history="1">
        <w:r w:rsidRPr="00EE476E">
          <w:rPr>
            <w:rFonts w:ascii="Times New Roman" w:hAnsi="Times New Roman" w:cs="Times New Roman"/>
            <w:color w:val="0000FF"/>
          </w:rPr>
          <w:t>ТК</w:t>
        </w:r>
      </w:hyperlink>
      <w:r w:rsidRPr="00EE476E">
        <w:rPr>
          <w:rFonts w:ascii="Times New Roman" w:hAnsi="Times New Roman" w:cs="Times New Roman"/>
        </w:rPr>
        <w:t xml:space="preserve"> РФ изменения в части установления требований по организации охраны труда. В рамках статьи мы рассмотрим отдельные новшества.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Названным </w:t>
      </w:r>
      <w:r w:rsidRPr="00EE476E">
        <w:rPr>
          <w:rFonts w:ascii="Times New Roman" w:hAnsi="Times New Roman" w:cs="Times New Roman"/>
        </w:rPr>
        <w:t xml:space="preserve">Федеральным </w:t>
      </w:r>
      <w:hyperlink r:id="rId6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установлены полномочия Правительства РФ, федеральных органов исполнительной власти, органов исполнительной власти субъектов РФ в области охраны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определены основные принципы обеспечения безопасных условий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внесены коррективы в перечень обязанностей работодателя и работника;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установлены права работодателя в области охраны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определен порядок введения запрета на работу в опасных условиях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в новой редакции изложены гарантии права работников на труд в условиях, соответствующих требованиям охраны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закреплены права работников на получение информации об условиях и охране труда, а также права работников на санитарно-бытовое обслуживание;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установлен порядок управления профессиональными рисками на рабочих местах;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в новой редакции изложены правила обучения по охране труда, правила проведения медицинских осмотров некоторых категорий работников, правила обеспечения работников средствами индивидуальной защиты (в частности, обеспечение СИЗ будет осуществляться с учетом имеющихся на рабочем месте вредных производственных факторов, а не в зависимости от профессии занятого на конкретном рабочем месте работника), порядок обеспечения работников молоком или другими равноценными пищевыми продуктами, лечебно-профилактическим питанием;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определен порядок создания службы охраны труда у работодателя, а также комитетов (комиссий) по охране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установлен порядок расследования, оформления (рассмотрения), учета микроповреждений (микротравм), несчастных случаев на производстве и др.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EE476E">
        <w:rPr>
          <w:rFonts w:ascii="Times New Roman" w:hAnsi="Times New Roman" w:cs="Times New Roman"/>
          <w:b/>
        </w:rPr>
        <w:t>Принципы обеспечения безопасности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Обеспечение безопасности труда работодателем по вновь установленным правилам строится на следующих принципах: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375"/>
        <w:gridCol w:w="4826"/>
      </w:tblGrid>
      <w:tr w:rsidR="00EE476E" w:rsidRPr="00EE476E" w:rsidTr="00434228">
        <w:trPr>
          <w:trHeight w:val="224"/>
        </w:trPr>
        <w:tc>
          <w:tcPr>
            <w:tcW w:w="100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Основные принципы обеспечения безопасности труда (</w:t>
            </w:r>
            <w:hyperlink r:id="rId7" w:history="1">
              <w:r w:rsidRPr="00EE476E">
                <w:rPr>
                  <w:rFonts w:ascii="Times New Roman" w:hAnsi="Times New Roman" w:cs="Times New Roman"/>
                  <w:color w:val="0000FF"/>
                </w:rPr>
                <w:t>ст. 209.1</w:t>
              </w:r>
            </w:hyperlink>
            <w:r w:rsidRPr="00EE476E">
              <w:rPr>
                <w:rFonts w:ascii="Times New Roman" w:hAnsi="Times New Roman" w:cs="Times New Roman"/>
              </w:rPr>
              <w:t xml:space="preserve"> ТК РФ в редакции Федерального закона N 311-ФЗ)</w:t>
            </w:r>
          </w:p>
        </w:tc>
      </w:tr>
      <w:tr w:rsidR="00EE476E" w:rsidRPr="00EE476E" w:rsidTr="00434228">
        <w:tblPrEx>
          <w:tblBorders>
            <w:left w:val="nil"/>
            <w:right w:val="nil"/>
          </w:tblBorders>
        </w:tblPrEx>
        <w:trPr>
          <w:trHeight w:val="154"/>
        </w:trPr>
        <w:tc>
          <w:tcPr>
            <w:tcW w:w="4825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25" style="width:12.35pt;height:17.75pt" coordsize="" o:spt="100" adj="0,,0" path="" filled="f" stroked="f">
                  <v:stroke joinstyle="miter"/>
                  <v:imagedata r:id="rId8" o:title="base_32822_51642_32768"/>
                  <v:formulas/>
                  <v:path o:connecttype="segments"/>
                </v:shape>
              </w:pict>
            </w:r>
          </w:p>
        </w:tc>
        <w:tc>
          <w:tcPr>
            <w:tcW w:w="375" w:type="dxa"/>
            <w:tcBorders>
              <w:left w:val="nil"/>
              <w:bottom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26" style="width:12.35pt;height:17.75pt" coordsize="" o:spt="100" adj="0,,0" path="" filled="f" stroked="f">
                  <v:stroke joinstyle="miter"/>
                  <v:imagedata r:id="rId9" o:title="base_32822_51642_32769"/>
                  <v:formulas/>
                  <v:path o:connecttype="segments"/>
                </v:shape>
              </w:pict>
            </w:r>
          </w:p>
        </w:tc>
      </w:tr>
      <w:tr w:rsidR="00EE476E" w:rsidRPr="00EE476E" w:rsidTr="00434228">
        <w:tblPrEx>
          <w:tblBorders>
            <w:insideV w:val="single" w:sz="4" w:space="0" w:color="auto"/>
          </w:tblBorders>
        </w:tblPrEx>
        <w:trPr>
          <w:trHeight w:val="997"/>
        </w:trPr>
        <w:tc>
          <w:tcPr>
            <w:tcW w:w="4825" w:type="dxa"/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Предупреждение и профилактика опасностей: работодатель систематически должен реализовывать мероприятия по улучшению условий труда, включая ликвидацию или снижение уровней профессиональных рисков либо недопущение повышения их уровней, с соблюдением приоритетности реализации таких мероприятий</w:t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Минимизация повреждения здоровья работников: работодатель должен предусмотреть меры, обеспечивающие постоянную готовность к локализации (минимизации) и ликвидации последствий реализации профессиональных рисков</w:t>
            </w:r>
          </w:p>
        </w:tc>
      </w:tr>
    </w:tbl>
    <w:p w:rsidR="00EE476E" w:rsidRPr="00434228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EE476E" w:rsidRPr="00434228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Обязанности работодателя в случае, если рабочие места</w:t>
      </w:r>
    </w:p>
    <w:p w:rsidR="00EE476E" w:rsidRPr="00434228" w:rsidRDefault="00EE476E" w:rsidP="00EE476E">
      <w:pPr>
        <w:pStyle w:val="ConsPlusNormal"/>
        <w:jc w:val="center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отнесены к опасному классу условий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Как говорится во вновь введенной Федеральным </w:t>
      </w:r>
      <w:hyperlink r:id="rId10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</w:t>
      </w:r>
      <w:hyperlink r:id="rId11" w:history="1">
        <w:r w:rsidRPr="00EE476E">
          <w:rPr>
            <w:rFonts w:ascii="Times New Roman" w:hAnsi="Times New Roman" w:cs="Times New Roman"/>
            <w:color w:val="0000FF"/>
          </w:rPr>
          <w:t>ст. 214.1</w:t>
        </w:r>
      </w:hyperlink>
      <w:r w:rsidRPr="00EE476E">
        <w:rPr>
          <w:rFonts w:ascii="Times New Roman" w:hAnsi="Times New Roman" w:cs="Times New Roman"/>
        </w:rPr>
        <w:t xml:space="preserve"> ТК РФ, в ситуации, когда условия труда на рабочих местах по результатам специальной оценки условий труда отнесены к опасному классу, работодатель обязан приостановить работы до момента устранения оснований, послуживших установлению опасного класса условий труда.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Для справки. </w:t>
      </w:r>
      <w:hyperlink r:id="rId12" w:history="1">
        <w:r w:rsidRPr="00EE476E">
          <w:rPr>
            <w:rFonts w:ascii="Times New Roman" w:hAnsi="Times New Roman" w:cs="Times New Roman"/>
            <w:color w:val="0000FF"/>
          </w:rPr>
          <w:t>Статьей 209</w:t>
        </w:r>
      </w:hyperlink>
      <w:r w:rsidRPr="00EE476E">
        <w:rPr>
          <w:rFonts w:ascii="Times New Roman" w:hAnsi="Times New Roman" w:cs="Times New Roman"/>
        </w:rPr>
        <w:t xml:space="preserve"> ТК РФ установлено, что </w:t>
      </w:r>
      <w:r w:rsidRPr="00EE476E">
        <w:rPr>
          <w:rFonts w:ascii="Times New Roman" w:hAnsi="Times New Roman" w:cs="Times New Roman"/>
          <w:b/>
        </w:rPr>
        <w:t>опасный производственный фактор</w:t>
      </w:r>
      <w:r w:rsidRPr="00EE476E">
        <w:rPr>
          <w:rFonts w:ascii="Times New Roman" w:hAnsi="Times New Roman" w:cs="Times New Roman"/>
        </w:rPr>
        <w:t xml:space="preserve"> - это фактор производственной среды или трудового процесса, воздействие которого может привести к травме или смерти работника. Федеральным </w:t>
      </w:r>
      <w:hyperlink r:id="rId13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в данную </w:t>
      </w:r>
      <w:hyperlink r:id="rId14" w:history="1">
        <w:r w:rsidRPr="00EE476E">
          <w:rPr>
            <w:rFonts w:ascii="Times New Roman" w:hAnsi="Times New Roman" w:cs="Times New Roman"/>
            <w:color w:val="0000FF"/>
          </w:rPr>
          <w:t>статью</w:t>
        </w:r>
      </w:hyperlink>
      <w:r w:rsidRPr="00EE476E">
        <w:rPr>
          <w:rFonts w:ascii="Times New Roman" w:hAnsi="Times New Roman" w:cs="Times New Roman"/>
        </w:rPr>
        <w:t xml:space="preserve"> введено понятие "опасность". </w:t>
      </w:r>
      <w:r w:rsidRPr="00EE476E">
        <w:rPr>
          <w:rFonts w:ascii="Times New Roman" w:hAnsi="Times New Roman" w:cs="Times New Roman"/>
          <w:b/>
        </w:rPr>
        <w:t>Опасность</w:t>
      </w:r>
      <w:r w:rsidRPr="00EE476E">
        <w:rPr>
          <w:rFonts w:ascii="Times New Roman" w:hAnsi="Times New Roman" w:cs="Times New Roman"/>
        </w:rPr>
        <w:t xml:space="preserve"> - это потенциальный источник нанесения вреда, представляющий угрозу жизни и (или) здоровью работника в процессе трудовой деятельности.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Покажем в виде схемы процесс приостановления и возобновления работы </w:t>
      </w:r>
      <w:hyperlink r:id="rId15" w:history="1">
        <w:r w:rsidRPr="00EE476E">
          <w:rPr>
            <w:rFonts w:ascii="Times New Roman" w:hAnsi="Times New Roman" w:cs="Times New Roman"/>
            <w:color w:val="0000FF"/>
          </w:rPr>
          <w:t>(ст. 214.1)</w:t>
        </w:r>
      </w:hyperlink>
      <w:r w:rsidRPr="00EE476E">
        <w:rPr>
          <w:rFonts w:ascii="Times New Roman" w:hAnsi="Times New Roman" w:cs="Times New Roman"/>
        </w:rPr>
        <w:t>: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9"/>
      </w:tblGrid>
      <w:tr w:rsidR="00EE476E" w:rsidRPr="00EE476E" w:rsidTr="00434228">
        <w:trPr>
          <w:trHeight w:val="224"/>
        </w:trPr>
        <w:tc>
          <w:tcPr>
            <w:tcW w:w="9909" w:type="dxa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lastRenderedPageBreak/>
              <w:t>Условия труда на рабочих местах по результатам специальной оценки условий труда отнесены к опасному классу</w:t>
            </w:r>
          </w:p>
        </w:tc>
      </w:tr>
      <w:tr w:rsidR="00EE476E" w:rsidRPr="00EE476E" w:rsidTr="00434228">
        <w:tblPrEx>
          <w:tblBorders>
            <w:left w:val="nil"/>
            <w:right w:val="nil"/>
          </w:tblBorders>
        </w:tblPrEx>
        <w:trPr>
          <w:trHeight w:val="154"/>
        </w:trPr>
        <w:tc>
          <w:tcPr>
            <w:tcW w:w="9909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27" style="width:12.35pt;height:17.75pt" coordsize="" o:spt="100" adj="0,,0" path="" filled="f" stroked="f">
                  <v:stroke joinstyle="miter"/>
                  <v:imagedata r:id="rId8" o:title="base_32822_51642_32770"/>
                  <v:formulas/>
                  <v:path o:connecttype="segments"/>
                </v:shape>
              </w:pict>
            </w:r>
          </w:p>
        </w:tc>
      </w:tr>
      <w:tr w:rsidR="00EE476E" w:rsidRPr="00EE476E" w:rsidTr="00434228">
        <w:trPr>
          <w:trHeight w:val="116"/>
        </w:trPr>
        <w:tc>
          <w:tcPr>
            <w:tcW w:w="9909" w:type="dxa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Работодатель приостанавливает работы</w:t>
            </w:r>
          </w:p>
        </w:tc>
      </w:tr>
      <w:tr w:rsidR="00EE476E" w:rsidRPr="00EE476E" w:rsidTr="00434228">
        <w:tblPrEx>
          <w:tblBorders>
            <w:left w:val="nil"/>
            <w:right w:val="nil"/>
          </w:tblBorders>
        </w:tblPrEx>
        <w:trPr>
          <w:trHeight w:val="154"/>
        </w:trPr>
        <w:tc>
          <w:tcPr>
            <w:tcW w:w="9909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28" style="width:12.35pt;height:17.75pt" coordsize="" o:spt="100" adj="0,,0" path="" filled="f" stroked="f">
                  <v:stroke joinstyle="miter"/>
                  <v:imagedata r:id="rId8" o:title="base_32822_51642_32771"/>
                  <v:formulas/>
                  <v:path o:connecttype="segments"/>
                </v:shape>
              </w:pict>
            </w:r>
          </w:p>
        </w:tc>
      </w:tr>
      <w:tr w:rsidR="00EE476E" w:rsidRPr="00EE476E" w:rsidTr="00434228">
        <w:trPr>
          <w:trHeight w:val="555"/>
        </w:trPr>
        <w:tc>
          <w:tcPr>
            <w:tcW w:w="9909" w:type="dxa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Работодатель разрабатывает план мероприятий по устранению оснований для отнесения рабочих мест к опасному классу условий труда и направляет его копию в территориальный орган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</w:t>
            </w:r>
          </w:p>
        </w:tc>
      </w:tr>
      <w:tr w:rsidR="00EE476E" w:rsidRPr="00EE476E" w:rsidTr="00434228">
        <w:tblPrEx>
          <w:tblBorders>
            <w:left w:val="nil"/>
            <w:right w:val="nil"/>
          </w:tblBorders>
        </w:tblPrEx>
        <w:trPr>
          <w:trHeight w:val="158"/>
        </w:trPr>
        <w:tc>
          <w:tcPr>
            <w:tcW w:w="9909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29" style="width:12.35pt;height:17.75pt" coordsize="" o:spt="100" adj="0,,0" path="" filled="f" stroked="f">
                  <v:stroke joinstyle="miter"/>
                  <v:imagedata r:id="rId8" o:title="base_32822_51642_32772"/>
                  <v:formulas/>
                  <v:path o:connecttype="segments"/>
                </v:shape>
              </w:pict>
            </w:r>
          </w:p>
        </w:tc>
      </w:tr>
      <w:tr w:rsidR="00EE476E" w:rsidRPr="00EE476E" w:rsidTr="00434228">
        <w:trPr>
          <w:trHeight w:val="224"/>
        </w:trPr>
        <w:tc>
          <w:tcPr>
            <w:tcW w:w="9909" w:type="dxa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Работодатель устраняет основания для установления опасного класса условий труда согласно утвержденному плану</w:t>
            </w:r>
          </w:p>
        </w:tc>
      </w:tr>
      <w:tr w:rsidR="00EE476E" w:rsidRPr="00EE476E" w:rsidTr="00434228">
        <w:tblPrEx>
          <w:tblBorders>
            <w:left w:val="nil"/>
            <w:right w:val="nil"/>
          </w:tblBorders>
        </w:tblPrEx>
        <w:trPr>
          <w:trHeight w:val="154"/>
        </w:trPr>
        <w:tc>
          <w:tcPr>
            <w:tcW w:w="9909" w:type="dxa"/>
            <w:tcBorders>
              <w:left w:val="nil"/>
              <w:right w:val="nil"/>
            </w:tcBorders>
          </w:tcPr>
          <w:p w:rsidR="00EE476E" w:rsidRPr="00EE476E" w:rsidRDefault="00EE476E" w:rsidP="00EE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  <w:position w:val="-6"/>
              </w:rPr>
              <w:pict>
                <v:shape id="_x0000_i1030" style="width:12.35pt;height:17.75pt" coordsize="" o:spt="100" adj="0,,0" path="" filled="f" stroked="f">
                  <v:stroke joinstyle="miter"/>
                  <v:imagedata r:id="rId8" o:title="base_32822_51642_32773"/>
                  <v:formulas/>
                  <v:path o:connecttype="segments"/>
                </v:shape>
              </w:pict>
            </w:r>
          </w:p>
        </w:tc>
      </w:tr>
      <w:tr w:rsidR="00EE476E" w:rsidRPr="00EE476E" w:rsidTr="00434228">
        <w:trPr>
          <w:trHeight w:val="224"/>
        </w:trPr>
        <w:tc>
          <w:tcPr>
            <w:tcW w:w="9909" w:type="dxa"/>
            <w:tcBorders>
              <w:left w:val="single" w:sz="4" w:space="0" w:color="auto"/>
              <w:right w:val="single" w:sz="4" w:space="0" w:color="auto"/>
            </w:tcBorders>
          </w:tcPr>
          <w:p w:rsidR="00EE476E" w:rsidRPr="00EE476E" w:rsidRDefault="00EE476E" w:rsidP="00EE47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476E">
              <w:rPr>
                <w:rFonts w:ascii="Times New Roman" w:hAnsi="Times New Roman" w:cs="Times New Roman"/>
              </w:rPr>
              <w:t>По результатам внеплановой специальной оценки условий труда, подтверждающей снижение класса условий труда, работы на рабочих местах возобновляются</w:t>
            </w:r>
          </w:p>
        </w:tc>
      </w:tr>
    </w:tbl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Обратите внимание! Устанавливаемый </w:t>
      </w:r>
      <w:hyperlink r:id="rId16" w:history="1">
        <w:r w:rsidRPr="00EE476E">
          <w:rPr>
            <w:rFonts w:ascii="Times New Roman" w:hAnsi="Times New Roman" w:cs="Times New Roman"/>
            <w:color w:val="0000FF"/>
          </w:rPr>
          <w:t>ст. 214.1</w:t>
        </w:r>
      </w:hyperlink>
      <w:r w:rsidRPr="00EE476E">
        <w:rPr>
          <w:rFonts w:ascii="Times New Roman" w:hAnsi="Times New Roman" w:cs="Times New Roman"/>
        </w:rPr>
        <w:t xml:space="preserve"> ТК РФ запрет на труд в опасных условиях не распространяется на работы, связанные с предотвращением или устранением последствий чрезвычайных ситуаций, а также на отдельные виды работ, перечень которых утверждается Правительством РФ с учетом мнения Российской трехсторонней комиссии по регулированию социально-трудовых отношений.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На время приостановки работ на рабочих местах за работником сохраняются место работы (должность) и средний заработок (</w:t>
      </w:r>
      <w:hyperlink r:id="rId17" w:history="1">
        <w:r w:rsidRPr="00EE476E">
          <w:rPr>
            <w:rFonts w:ascii="Times New Roman" w:hAnsi="Times New Roman" w:cs="Times New Roman"/>
            <w:color w:val="0000FF"/>
          </w:rPr>
          <w:t>ст. 216.1</w:t>
        </w:r>
      </w:hyperlink>
      <w:r w:rsidRPr="00EE476E">
        <w:rPr>
          <w:rFonts w:ascii="Times New Roman" w:hAnsi="Times New Roman" w:cs="Times New Roman"/>
        </w:rPr>
        <w:t xml:space="preserve"> ТК РФ в редакции Федерального закона N 311-ФЗ).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Если предоставление работнику другой работы по объективным причинам невозможно, время простоя работника до устранения опасности для его жизни и здоровья оплачивается работодателем в соответствии с </w:t>
      </w:r>
      <w:hyperlink r:id="rId18" w:history="1">
        <w:r w:rsidRPr="00EE476E">
          <w:rPr>
            <w:rFonts w:ascii="Times New Roman" w:hAnsi="Times New Roman" w:cs="Times New Roman"/>
            <w:color w:val="0000FF"/>
          </w:rPr>
          <w:t>ТК</w:t>
        </w:r>
      </w:hyperlink>
      <w:r w:rsidRPr="00EE476E">
        <w:rPr>
          <w:rFonts w:ascii="Times New Roman" w:hAnsi="Times New Roman" w:cs="Times New Roman"/>
        </w:rPr>
        <w:t xml:space="preserve"> РФ и иными федеральными законами.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(или) опасными условиями труда, не предусмотренных трудовым договором, не приводит к привлечению его к дисциплинарной ответственности.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434228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Права работодателя в области охраны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Федеральным </w:t>
      </w:r>
      <w:hyperlink r:id="rId19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в ТК РФ вводится </w:t>
      </w:r>
      <w:hyperlink r:id="rId20" w:history="1">
        <w:r w:rsidRPr="00EE476E">
          <w:rPr>
            <w:rFonts w:ascii="Times New Roman" w:hAnsi="Times New Roman" w:cs="Times New Roman"/>
            <w:color w:val="0000FF"/>
          </w:rPr>
          <w:t>ст. 214.2</w:t>
        </w:r>
      </w:hyperlink>
      <w:r w:rsidRPr="00EE476E">
        <w:rPr>
          <w:rFonts w:ascii="Times New Roman" w:hAnsi="Times New Roman" w:cs="Times New Roman"/>
        </w:rPr>
        <w:t>, устанавливающая, что работодатель имеет право: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аудио- или иную фиксацию процессов производства работ, обеспечивать хранение полученной информации;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вести электронный документооборот в области охраны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актов, содержащих нормы трудового права, и его территориальным органам (государственным инспекциям труда в субъектах РФ).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434228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Права и обязанности работника в области охраны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Обязанности работника в области охраны труда в настоящий момент установлены </w:t>
      </w:r>
      <w:hyperlink r:id="rId21" w:history="1">
        <w:r w:rsidRPr="00EE476E">
          <w:rPr>
            <w:rFonts w:ascii="Times New Roman" w:hAnsi="Times New Roman" w:cs="Times New Roman"/>
            <w:color w:val="0000FF"/>
          </w:rPr>
          <w:t>ст. 214</w:t>
        </w:r>
      </w:hyperlink>
      <w:r w:rsidRPr="00EE476E">
        <w:rPr>
          <w:rFonts w:ascii="Times New Roman" w:hAnsi="Times New Roman" w:cs="Times New Roman"/>
        </w:rPr>
        <w:t xml:space="preserve"> ТК РФ. Вследствие вносимых Федеральным </w:t>
      </w:r>
      <w:hyperlink r:id="rId22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изменений права и обязанности работника в области охраны труда будут регулироваться </w:t>
      </w:r>
      <w:hyperlink r:id="rId23" w:history="1">
        <w:r w:rsidRPr="00EE476E">
          <w:rPr>
            <w:rFonts w:ascii="Times New Roman" w:hAnsi="Times New Roman" w:cs="Times New Roman"/>
            <w:color w:val="0000FF"/>
          </w:rPr>
          <w:t>ст. 215</w:t>
        </w:r>
      </w:hyperlink>
      <w:r w:rsidRPr="00EE476E">
        <w:rPr>
          <w:rFonts w:ascii="Times New Roman" w:hAnsi="Times New Roman" w:cs="Times New Roman"/>
        </w:rPr>
        <w:t xml:space="preserve">. В содержащийся в </w:t>
      </w:r>
      <w:hyperlink r:id="rId24" w:history="1">
        <w:r w:rsidRPr="00EE476E">
          <w:rPr>
            <w:rFonts w:ascii="Times New Roman" w:hAnsi="Times New Roman" w:cs="Times New Roman"/>
            <w:color w:val="0000FF"/>
          </w:rPr>
          <w:t>ст. 214</w:t>
        </w:r>
      </w:hyperlink>
      <w:r w:rsidRPr="00EE476E">
        <w:rPr>
          <w:rFonts w:ascii="Times New Roman" w:hAnsi="Times New Roman" w:cs="Times New Roman"/>
        </w:rPr>
        <w:t xml:space="preserve"> перечень обязанностей добавлены следующие: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- следить за исправностью используемых оборудования и инструментов в пределах выполнения </w:t>
      </w:r>
      <w:r w:rsidRPr="00EE476E">
        <w:rPr>
          <w:rFonts w:ascii="Times New Roman" w:hAnsi="Times New Roman" w:cs="Times New Roman"/>
        </w:rPr>
        <w:lastRenderedPageBreak/>
        <w:t>своей трудовой функции;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использовать и правильно применять средства индивидуальной и коллективной защиты;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- незамедлительно ставить своего непосредственного руководителя в известность о </w:t>
      </w:r>
      <w:proofErr w:type="gramStart"/>
      <w:r w:rsidRPr="00EE476E">
        <w:rPr>
          <w:rFonts w:ascii="Times New Roman" w:hAnsi="Times New Roman" w:cs="Times New Roman"/>
        </w:rPr>
        <w:t>выявленных неисправностях</w:t>
      </w:r>
      <w:proofErr w:type="gramEnd"/>
      <w:r w:rsidRPr="00EE476E">
        <w:rPr>
          <w:rFonts w:ascii="Times New Roman" w:hAnsi="Times New Roman" w:cs="Times New Roman"/>
        </w:rPr>
        <w:t xml:space="preserve"> используемых оборудования и инструментов, нарушениях применяемой технологии, несоответствии используемых сырья и материалов, приостанавливать работу до их устранения.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Что касается прав работника в области охраны труда (</w:t>
      </w:r>
      <w:hyperlink r:id="rId25" w:history="1">
        <w:r w:rsidRPr="00EE476E">
          <w:rPr>
            <w:rFonts w:ascii="Times New Roman" w:hAnsi="Times New Roman" w:cs="Times New Roman"/>
            <w:color w:val="0000FF"/>
          </w:rPr>
          <w:t>ст. 216</w:t>
        </w:r>
      </w:hyperlink>
      <w:r w:rsidRPr="00EE476E">
        <w:rPr>
          <w:rFonts w:ascii="Times New Roman" w:hAnsi="Times New Roman" w:cs="Times New Roman"/>
        </w:rPr>
        <w:t xml:space="preserve"> ТК РФ в новой редакции, сейчас - </w:t>
      </w:r>
      <w:hyperlink r:id="rId26" w:history="1">
        <w:r w:rsidRPr="00EE476E">
          <w:rPr>
            <w:rFonts w:ascii="Times New Roman" w:hAnsi="Times New Roman" w:cs="Times New Roman"/>
            <w:color w:val="0000FF"/>
          </w:rPr>
          <w:t>ст. 219</w:t>
        </w:r>
      </w:hyperlink>
      <w:r w:rsidRPr="00EE476E">
        <w:rPr>
          <w:rFonts w:ascii="Times New Roman" w:hAnsi="Times New Roman" w:cs="Times New Roman"/>
        </w:rPr>
        <w:t>), то по новым правилам каждому работнику предоставляется право на личное участие или участие через своих представителей в рассмотрении причин и обстоятельств событий, приведших к возникновению микроповреждений (микротравм).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Под </w:t>
      </w:r>
      <w:r w:rsidRPr="00EE476E">
        <w:rPr>
          <w:rFonts w:ascii="Times New Roman" w:hAnsi="Times New Roman" w:cs="Times New Roman"/>
          <w:b/>
        </w:rPr>
        <w:t>микроповреждениями (микротравмами)</w:t>
      </w:r>
      <w:r w:rsidRPr="00EE476E">
        <w:rPr>
          <w:rFonts w:ascii="Times New Roman" w:hAnsi="Times New Roman" w:cs="Times New Roman"/>
        </w:rPr>
        <w:t xml:space="preserve">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</w:t>
      </w:r>
      <w:hyperlink r:id="rId27" w:history="1">
        <w:r w:rsidRPr="00EE476E">
          <w:rPr>
            <w:rFonts w:ascii="Times New Roman" w:hAnsi="Times New Roman" w:cs="Times New Roman"/>
            <w:color w:val="0000FF"/>
          </w:rPr>
          <w:t>ст. 226</w:t>
        </w:r>
      </w:hyperlink>
      <w:r w:rsidRPr="00EE476E">
        <w:rPr>
          <w:rFonts w:ascii="Times New Roman" w:hAnsi="Times New Roman" w:cs="Times New Roman"/>
        </w:rPr>
        <w:t xml:space="preserve"> ТК РФ в новой редакции).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Работодатель самостоятельно осуществляет учет и рассмотрение обстоятельств и причин, приведших к возникновению микроповреждений (микротравм) работников. Основанием для регистрации таких повреждений и рассмотрения обстоятельств и причин, приведших к их возникновению, является обращение пострадавшего к своему непосредственному или вышестоящему руководителю, работодателю (его представителю).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Рекомендации по учету микроповреждений (микротравм) работников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434228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Гарантии права работников на труд в условиях,</w:t>
      </w:r>
    </w:p>
    <w:p w:rsidR="00EE476E" w:rsidRPr="00434228" w:rsidRDefault="00EE476E" w:rsidP="00EE476E">
      <w:pPr>
        <w:pStyle w:val="ConsPlusNormal"/>
        <w:jc w:val="center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соответствующих требованиям охраны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Названные гарантии в настоящее время содержатся в </w:t>
      </w:r>
      <w:hyperlink r:id="rId28" w:history="1">
        <w:r w:rsidRPr="00EE476E">
          <w:rPr>
            <w:rFonts w:ascii="Times New Roman" w:hAnsi="Times New Roman" w:cs="Times New Roman"/>
            <w:color w:val="0000FF"/>
          </w:rPr>
          <w:t>ст. 220</w:t>
        </w:r>
      </w:hyperlink>
      <w:r w:rsidRPr="00EE476E">
        <w:rPr>
          <w:rFonts w:ascii="Times New Roman" w:hAnsi="Times New Roman" w:cs="Times New Roman"/>
        </w:rPr>
        <w:t xml:space="preserve"> ТК РФ. В силу внесенных Федеральным </w:t>
      </w:r>
      <w:hyperlink r:id="rId29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поправок они будут регулироваться </w:t>
      </w:r>
      <w:hyperlink r:id="rId30" w:history="1">
        <w:r w:rsidRPr="00EE476E">
          <w:rPr>
            <w:rFonts w:ascii="Times New Roman" w:hAnsi="Times New Roman" w:cs="Times New Roman"/>
            <w:color w:val="0000FF"/>
          </w:rPr>
          <w:t>ст. 216.1</w:t>
        </w:r>
      </w:hyperlink>
      <w:r w:rsidRPr="00EE476E">
        <w:rPr>
          <w:rFonts w:ascii="Times New Roman" w:hAnsi="Times New Roman" w:cs="Times New Roman"/>
        </w:rPr>
        <w:t xml:space="preserve">. Положения обозначенных статей в целом схожи, за исключением следующей </w:t>
      </w:r>
      <w:hyperlink r:id="rId31" w:history="1">
        <w:r w:rsidRPr="00EE476E">
          <w:rPr>
            <w:rFonts w:ascii="Times New Roman" w:hAnsi="Times New Roman" w:cs="Times New Roman"/>
            <w:color w:val="0000FF"/>
          </w:rPr>
          <w:t>нормы</w:t>
        </w:r>
      </w:hyperlink>
      <w:r w:rsidRPr="00EE476E">
        <w:rPr>
          <w:rFonts w:ascii="Times New Roman" w:hAnsi="Times New Roman" w:cs="Times New Roman"/>
        </w:rPr>
        <w:t xml:space="preserve">. В случаях, предусмотренных </w:t>
      </w:r>
      <w:hyperlink r:id="rId32" w:history="1">
        <w:r w:rsidRPr="00EE476E">
          <w:rPr>
            <w:rFonts w:ascii="Times New Roman" w:hAnsi="Times New Roman" w:cs="Times New Roman"/>
            <w:color w:val="0000FF"/>
          </w:rPr>
          <w:t>ТК</w:t>
        </w:r>
      </w:hyperlink>
      <w:r w:rsidRPr="00EE476E">
        <w:rPr>
          <w:rFonts w:ascii="Times New Roman" w:hAnsi="Times New Roman" w:cs="Times New Roman"/>
        </w:rPr>
        <w:t xml:space="preserve"> РФ, другими федеральными законами и иными нормативными правовыми актами РФ, работодатель обязан: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соблюдать установленные для отдельных категорий работников ограничения на привлечение их к выполнению работ с вредными и (или) опасными условиями труда, к выполнению работ в ночное время, а также к сверхурочным работам;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осуществлять перевод работников на другую работу в соответствии с медицинским заключением, выданным в порядке, установленном федеральными законами и иными нормативными правовыми актами РФ, с соответствующей оплатой;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- устанавливать перерывы для отдыха, включаемые в рабочее время;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</w:t>
      </w:r>
      <w:proofErr w:type="spellStart"/>
      <w:r w:rsidRPr="00EE476E">
        <w:rPr>
          <w:rFonts w:ascii="Times New Roman" w:hAnsi="Times New Roman" w:cs="Times New Roman"/>
        </w:rPr>
        <w:t>абилитации</w:t>
      </w:r>
      <w:proofErr w:type="spellEnd"/>
      <w:r w:rsidRPr="00EE476E">
        <w:rPr>
          <w:rFonts w:ascii="Times New Roman" w:hAnsi="Times New Roman" w:cs="Times New Roman"/>
        </w:rPr>
        <w:t xml:space="preserve"> инвалида; проводить другие мероприятия.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434228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34228">
        <w:rPr>
          <w:rFonts w:ascii="Times New Roman" w:hAnsi="Times New Roman" w:cs="Times New Roman"/>
          <w:b/>
        </w:rPr>
        <w:t>Информирование работников об условиях и охране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Федеральным </w:t>
      </w:r>
      <w:hyperlink r:id="rId33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также вводится </w:t>
      </w:r>
      <w:hyperlink r:id="rId34" w:history="1">
        <w:r w:rsidRPr="00EE476E">
          <w:rPr>
            <w:rFonts w:ascii="Times New Roman" w:hAnsi="Times New Roman" w:cs="Times New Roman"/>
            <w:color w:val="0000FF"/>
          </w:rPr>
          <w:t>ст. 216.2</w:t>
        </w:r>
      </w:hyperlink>
      <w:r w:rsidRPr="00EE476E">
        <w:rPr>
          <w:rFonts w:ascii="Times New Roman" w:hAnsi="Times New Roman" w:cs="Times New Roman"/>
        </w:rPr>
        <w:t xml:space="preserve"> ТК РФ. Она гласит, что работник имеет право на получение информации об условиях труда и охране труда. Данной </w:t>
      </w:r>
      <w:hyperlink r:id="rId35" w:history="1">
        <w:r w:rsidRPr="00EE476E">
          <w:rPr>
            <w:rFonts w:ascii="Times New Roman" w:hAnsi="Times New Roman" w:cs="Times New Roman"/>
            <w:color w:val="0000FF"/>
          </w:rPr>
          <w:t>статьей</w:t>
        </w:r>
      </w:hyperlink>
      <w:r w:rsidRPr="00EE476E">
        <w:rPr>
          <w:rFonts w:ascii="Times New Roman" w:hAnsi="Times New Roman" w:cs="Times New Roman"/>
        </w:rPr>
        <w:t xml:space="preserve"> установлено, что каждый работник имеет право на получение от работодателя и государственных органов и общественных организаций актуальной и достоверной информации (при ее наличии):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об условиях и охране труда на его рабочем месте;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 существующих профессиональных рисках и их уровнях;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 мерах по защите от воздействия вредных и (или) опасных производственных факторов, имеющихся на рабочем месте;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 предоставляемых гарантиях; полагающихся компенсациях и средствах индивидуальной защиты;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В связи с установленным правом работника работодатель обязан: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предоставлять работнику указанную выше информацию;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незамедлительно 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Формы (способы) и рекомендации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труда, а также примерный перечень этих информационных материалов утверждается </w:t>
      </w:r>
      <w:r w:rsidRPr="00EE476E">
        <w:rPr>
          <w:rFonts w:ascii="Times New Roman" w:hAnsi="Times New Roman" w:cs="Times New Roman"/>
        </w:rPr>
        <w:lastRenderedPageBreak/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117647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117647">
        <w:rPr>
          <w:rFonts w:ascii="Times New Roman" w:hAnsi="Times New Roman" w:cs="Times New Roman"/>
          <w:b/>
        </w:rPr>
        <w:t>Санитарно-бытовое обслуживание работников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Как будет установлено </w:t>
      </w:r>
      <w:hyperlink r:id="rId36" w:history="1">
        <w:r w:rsidRPr="00EE476E">
          <w:rPr>
            <w:rFonts w:ascii="Times New Roman" w:hAnsi="Times New Roman" w:cs="Times New Roman"/>
            <w:color w:val="0000FF"/>
          </w:rPr>
          <w:t>ст. 214</w:t>
        </w:r>
      </w:hyperlink>
      <w:r w:rsidRPr="00EE476E">
        <w:rPr>
          <w:rFonts w:ascii="Times New Roman" w:hAnsi="Times New Roman" w:cs="Times New Roman"/>
        </w:rPr>
        <w:t xml:space="preserve"> ТК РФ в редакции Федерального закона N 311-ФЗ, работодатель обязан обеспечить санитарно-бытовое обслуживание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помощи. В рамках санитарно-бытового обслуживания работников (</w:t>
      </w:r>
      <w:hyperlink r:id="rId37" w:history="1">
        <w:r w:rsidRPr="00EE476E">
          <w:rPr>
            <w:rFonts w:ascii="Times New Roman" w:hAnsi="Times New Roman" w:cs="Times New Roman"/>
            <w:color w:val="0000FF"/>
          </w:rPr>
          <w:t>ст. 216.3</w:t>
        </w:r>
      </w:hyperlink>
      <w:r w:rsidRPr="00EE476E">
        <w:rPr>
          <w:rFonts w:ascii="Times New Roman" w:hAnsi="Times New Roman" w:cs="Times New Roman"/>
        </w:rPr>
        <w:t xml:space="preserve"> (новая), </w:t>
      </w:r>
      <w:hyperlink r:id="rId38" w:history="1">
        <w:r w:rsidRPr="00EE476E">
          <w:rPr>
            <w:rFonts w:ascii="Times New Roman" w:hAnsi="Times New Roman" w:cs="Times New Roman"/>
            <w:color w:val="0000FF"/>
          </w:rPr>
          <w:t>223</w:t>
        </w:r>
      </w:hyperlink>
      <w:r w:rsidRPr="00EE476E">
        <w:rPr>
          <w:rFonts w:ascii="Times New Roman" w:hAnsi="Times New Roman" w:cs="Times New Roman"/>
        </w:rPr>
        <w:t xml:space="preserve"> ТК РФ (действующая)):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1) оборудуются: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санитарно-бытовые помещения;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помещения для приема пищи;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комнаты для отдыха в рабочее время и психологической разгрузки;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2) организуются посты для оказания первой помощи, укомплектованные аптечками для оказания первой помощи;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3) устанавливаются аппараты (устройства) для обеспечения работников горячих цехов и участков газированной соленой водой и др.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Перевозка в медицинские организации или к месту жительства работников, пострадавших в результате несчастного случая на производстве и профессиональных заболеваний, а также по иным медицинским показаниям производится за счет средств работодателя, если иное не предусмотрено ТК РФ, другими федеральными законами и иными нормативными правовыми актами РФ.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117647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117647">
        <w:rPr>
          <w:rFonts w:ascii="Times New Roman" w:hAnsi="Times New Roman" w:cs="Times New Roman"/>
          <w:b/>
        </w:rPr>
        <w:t>Обучение по охране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  <w:b/>
        </w:rPr>
        <w:t>Обучение по охране труда</w:t>
      </w:r>
      <w:r w:rsidRPr="00EE476E">
        <w:rPr>
          <w:rFonts w:ascii="Times New Roman" w:hAnsi="Times New Roman" w:cs="Times New Roman"/>
        </w:rPr>
        <w:t xml:space="preserve"> - процесс получения работниками, в том числе руководителями организаций, а также работодателями - 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Работники, в том числе руководители организаций, обязаны проходить обучение по охране труда и проверку знания требований охраны труда (</w:t>
      </w:r>
      <w:hyperlink r:id="rId39" w:history="1">
        <w:r w:rsidRPr="00EE476E">
          <w:rPr>
            <w:rFonts w:ascii="Times New Roman" w:hAnsi="Times New Roman" w:cs="Times New Roman"/>
            <w:color w:val="0000FF"/>
          </w:rPr>
          <w:t>ст. 219</w:t>
        </w:r>
      </w:hyperlink>
      <w:r w:rsidRPr="00EE476E">
        <w:rPr>
          <w:rFonts w:ascii="Times New Roman" w:hAnsi="Times New Roman" w:cs="Times New Roman"/>
        </w:rPr>
        <w:t xml:space="preserve"> (новая), </w:t>
      </w:r>
      <w:hyperlink r:id="rId40" w:history="1">
        <w:r w:rsidRPr="00EE476E">
          <w:rPr>
            <w:rFonts w:ascii="Times New Roman" w:hAnsi="Times New Roman" w:cs="Times New Roman"/>
            <w:color w:val="0000FF"/>
          </w:rPr>
          <w:t>225</w:t>
        </w:r>
      </w:hyperlink>
      <w:r w:rsidRPr="00EE476E">
        <w:rPr>
          <w:rFonts w:ascii="Times New Roman" w:hAnsi="Times New Roman" w:cs="Times New Roman"/>
        </w:rPr>
        <w:t xml:space="preserve"> ТК РФ (действующая)).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Данное обучение предусматривает получение знаний, умений и навыков в ходе: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инструктажей по охране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стажировки на рабочем месте (для определенных категорий работников);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обучения по оказанию первой помощи пострадавшим;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обучения по использованию (применению) средств индивидуальной защиты;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обучения по охране труда у работодателя, в том числе обучения безопасным методам и приемам выполнения работ, или в организациях, оказывающих услуги по проведению названного обучения.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Порядок обучения по охране труда и проверки знания требований охраны труда, а также требования к организациям, оказывающим услуги по проведению обучения по охране труда, устанавливаются Правительством РФ с учетом мнения Российской трехсторонней комиссии по регулированию социально-трудовых отношений.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117647" w:rsidRDefault="00EE476E" w:rsidP="00EE476E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117647">
        <w:rPr>
          <w:rFonts w:ascii="Times New Roman" w:hAnsi="Times New Roman" w:cs="Times New Roman"/>
          <w:b/>
        </w:rPr>
        <w:t>Медицинские осмотры работников некоторых категорий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Порядок проведения медицинских осмотров отдельных работников установлен </w:t>
      </w:r>
      <w:hyperlink r:id="rId41" w:history="1">
        <w:r w:rsidRPr="00EE476E">
          <w:rPr>
            <w:rFonts w:ascii="Times New Roman" w:hAnsi="Times New Roman" w:cs="Times New Roman"/>
            <w:color w:val="0000FF"/>
          </w:rPr>
          <w:t>ст. 213</w:t>
        </w:r>
      </w:hyperlink>
      <w:r w:rsidRPr="00EE476E">
        <w:rPr>
          <w:rFonts w:ascii="Times New Roman" w:hAnsi="Times New Roman" w:cs="Times New Roman"/>
        </w:rPr>
        <w:t xml:space="preserve"> ТК РФ. Федеральным </w:t>
      </w:r>
      <w:hyperlink r:id="rId42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нормы данной </w:t>
      </w:r>
      <w:hyperlink r:id="rId43" w:history="1">
        <w:r w:rsidRPr="00EE476E">
          <w:rPr>
            <w:rFonts w:ascii="Times New Roman" w:hAnsi="Times New Roman" w:cs="Times New Roman"/>
            <w:color w:val="0000FF"/>
          </w:rPr>
          <w:t>статьи</w:t>
        </w:r>
      </w:hyperlink>
      <w:r w:rsidRPr="00EE476E">
        <w:rPr>
          <w:rFonts w:ascii="Times New Roman" w:hAnsi="Times New Roman" w:cs="Times New Roman"/>
        </w:rPr>
        <w:t xml:space="preserve"> излагаются в новой редакции (порядок проведения медицинских осмотров будет регулироваться </w:t>
      </w:r>
      <w:hyperlink r:id="rId44" w:history="1">
        <w:r w:rsidRPr="00EE476E">
          <w:rPr>
            <w:rFonts w:ascii="Times New Roman" w:hAnsi="Times New Roman" w:cs="Times New Roman"/>
            <w:color w:val="0000FF"/>
          </w:rPr>
          <w:t>ст. 220</w:t>
        </w:r>
      </w:hyperlink>
      <w:r w:rsidRPr="00EE476E">
        <w:rPr>
          <w:rFonts w:ascii="Times New Roman" w:hAnsi="Times New Roman" w:cs="Times New Roman"/>
        </w:rPr>
        <w:t xml:space="preserve">). В целом </w:t>
      </w:r>
      <w:hyperlink r:id="rId45" w:history="1">
        <w:r w:rsidRPr="00EE476E">
          <w:rPr>
            <w:rFonts w:ascii="Times New Roman" w:hAnsi="Times New Roman" w:cs="Times New Roman"/>
            <w:color w:val="0000FF"/>
          </w:rPr>
          <w:t>ст. 220</w:t>
        </w:r>
      </w:hyperlink>
      <w:r w:rsidRPr="00EE476E">
        <w:rPr>
          <w:rFonts w:ascii="Times New Roman" w:hAnsi="Times New Roman" w:cs="Times New Roman"/>
        </w:rPr>
        <w:t xml:space="preserve"> дублирует </w:t>
      </w:r>
      <w:hyperlink r:id="rId46" w:history="1">
        <w:r w:rsidRPr="00EE476E">
          <w:rPr>
            <w:rFonts w:ascii="Times New Roman" w:hAnsi="Times New Roman" w:cs="Times New Roman"/>
            <w:color w:val="0000FF"/>
          </w:rPr>
          <w:t>ст. 213</w:t>
        </w:r>
      </w:hyperlink>
      <w:r w:rsidRPr="00EE476E">
        <w:rPr>
          <w:rFonts w:ascii="Times New Roman" w:hAnsi="Times New Roman" w:cs="Times New Roman"/>
        </w:rPr>
        <w:t xml:space="preserve">, но в отдельных моментах они все же различаются. В частности, </w:t>
      </w:r>
      <w:hyperlink r:id="rId47" w:history="1">
        <w:r w:rsidRPr="00EE476E">
          <w:rPr>
            <w:rFonts w:ascii="Times New Roman" w:hAnsi="Times New Roman" w:cs="Times New Roman"/>
            <w:color w:val="0000FF"/>
          </w:rPr>
          <w:t>ст. 220</w:t>
        </w:r>
      </w:hyperlink>
      <w:r w:rsidRPr="00EE476E">
        <w:rPr>
          <w:rFonts w:ascii="Times New Roman" w:hAnsi="Times New Roman" w:cs="Times New Roman"/>
        </w:rPr>
        <w:t xml:space="preserve"> внесены уточнения в наименование органов, которыми определяются вредные и (или) опасные факторы и работы. Например, в ней сказано, что вредные и (или) опасные производственные факторы и работы, при выполнении которых проводятся обязательные предварительные (при поступлении на работу) и периодические (в течение трудовой деятельности) медицинские осмотры работников, определяются: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обеспечения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Порядок проведения предварительных (при поступлении на работу) и периодических (в течение трудовой деятельности) медицинских осмотров и их периодичность устанавливаются федеральным органом исполнительной власти, осуществляющим функции по выработке и реализации государственной </w:t>
      </w:r>
      <w:r w:rsidRPr="00EE476E">
        <w:rPr>
          <w:rFonts w:ascii="Times New Roman" w:hAnsi="Times New Roman" w:cs="Times New Roman"/>
        </w:rPr>
        <w:lastRenderedPageBreak/>
        <w:t>политики и нормативно-правовому регулированию в сфере здравоохранения, если иное не предусмотрено законодательством РФ.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В случае необходимости по решению органов местного самоуправления с учетом мнения территориального органа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обеспечения санитарно-эпидемиологического благополучия населения, региональных или территориальных трехсторонних комиссий по регулированию социально-трудовых отношений у отдельных работодателей могут вводиться дополнительные условия и показания к проведению обязательных медицинских осмотров. </w:t>
      </w:r>
      <w:hyperlink r:id="rId48" w:history="1">
        <w:r w:rsidRPr="00EE476E">
          <w:rPr>
            <w:rFonts w:ascii="Times New Roman" w:hAnsi="Times New Roman" w:cs="Times New Roman"/>
            <w:color w:val="0000FF"/>
          </w:rPr>
          <w:t>Статья 213</w:t>
        </w:r>
      </w:hyperlink>
      <w:r w:rsidRPr="00EE476E">
        <w:rPr>
          <w:rFonts w:ascii="Times New Roman" w:hAnsi="Times New Roman" w:cs="Times New Roman"/>
        </w:rPr>
        <w:t xml:space="preserve"> ТК РФ гласит, что в случае необходимости по решению органов местного самоуправления вводятся дополнительные условия и показания к проведению обязательных медицинских осмотров.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Работники, осуществляющие отдельные виды деятельности, проходят обязательное психиатрическое освидетельствование. Порядок прохождения освидетельствования, его периодичность, а также виды деятельности, при ведении которых проводится данное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 учетом мнения Российской трехсторонней комиссии по регулированию социально-трудовых отношений. Действующей редакцией </w:t>
      </w:r>
      <w:hyperlink r:id="rId49" w:history="1">
        <w:r w:rsidRPr="00EE476E">
          <w:rPr>
            <w:rFonts w:ascii="Times New Roman" w:hAnsi="Times New Roman" w:cs="Times New Roman"/>
            <w:color w:val="0000FF"/>
          </w:rPr>
          <w:t>ст. 213</w:t>
        </w:r>
      </w:hyperlink>
      <w:r w:rsidRPr="00EE476E">
        <w:rPr>
          <w:rFonts w:ascii="Times New Roman" w:hAnsi="Times New Roman" w:cs="Times New Roman"/>
        </w:rPr>
        <w:t xml:space="preserve"> определено, что психиатрическое освидетельствование проводится не реже одного раза в пять лет в порядке, устанавливаемом уполномоченным Правительством РФ федеральным органом исполнительной власти.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476E" w:rsidRPr="00117647" w:rsidRDefault="00EE476E" w:rsidP="00117647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117647">
        <w:rPr>
          <w:rFonts w:ascii="Times New Roman" w:hAnsi="Times New Roman" w:cs="Times New Roman"/>
          <w:b/>
        </w:rPr>
        <w:t>Финансирование мероприятий по улучшению условий</w:t>
      </w:r>
      <w:r w:rsidR="00117647" w:rsidRPr="00117647">
        <w:rPr>
          <w:rFonts w:ascii="Times New Roman" w:hAnsi="Times New Roman" w:cs="Times New Roman"/>
          <w:b/>
        </w:rPr>
        <w:t xml:space="preserve"> </w:t>
      </w:r>
      <w:r w:rsidRPr="00117647">
        <w:rPr>
          <w:rFonts w:ascii="Times New Roman" w:hAnsi="Times New Roman" w:cs="Times New Roman"/>
          <w:b/>
        </w:rPr>
        <w:t>и охраны труда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В отношении финансирования мероприятий по улучшению условий и охраны труда Федеральным </w:t>
      </w:r>
      <w:hyperlink r:id="rId50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 изменений не вносится. Установленный порядок остается неизменным, только теперь он будет регулироваться не </w:t>
      </w:r>
      <w:hyperlink r:id="rId51" w:history="1">
        <w:r w:rsidRPr="00EE476E">
          <w:rPr>
            <w:rFonts w:ascii="Times New Roman" w:hAnsi="Times New Roman" w:cs="Times New Roman"/>
            <w:color w:val="0000FF"/>
          </w:rPr>
          <w:t>ст. 226</w:t>
        </w:r>
      </w:hyperlink>
      <w:r w:rsidRPr="00EE476E">
        <w:rPr>
          <w:rFonts w:ascii="Times New Roman" w:hAnsi="Times New Roman" w:cs="Times New Roman"/>
        </w:rPr>
        <w:t xml:space="preserve">, а </w:t>
      </w:r>
      <w:hyperlink r:id="rId52" w:history="1">
        <w:r w:rsidRPr="00EE476E">
          <w:rPr>
            <w:rFonts w:ascii="Times New Roman" w:hAnsi="Times New Roman" w:cs="Times New Roman"/>
            <w:color w:val="0000FF"/>
          </w:rPr>
          <w:t>ст. 225</w:t>
        </w:r>
      </w:hyperlink>
      <w:r w:rsidRPr="00EE476E">
        <w:rPr>
          <w:rFonts w:ascii="Times New Roman" w:hAnsi="Times New Roman" w:cs="Times New Roman"/>
        </w:rPr>
        <w:t xml:space="preserve"> ТК РФ. Финансирование осуществляется за счет средств: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федерального бюджета;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бюджетов субъектов РФ;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местных бюджетов;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внебюджетных источников;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- добровольных взносов организаций и физических лиц.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0,2% суммы затрат на производство продукции (работ, услуг). Примерный перечень ежегодно реализуемых работодателем за счет указанных средств мероприятий по улучшению условии и охраны труда, ликвидации или снижению уровней профессиональных рисков либо недопущению повышения их уровней формируется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>Работник не несет расходов на финансирование мероприятий по улучшению условий и охраны труда.</w:t>
      </w:r>
    </w:p>
    <w:p w:rsidR="00EE476E" w:rsidRPr="00EE476E" w:rsidRDefault="00EE476E" w:rsidP="00EE47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476E">
        <w:rPr>
          <w:rFonts w:ascii="Times New Roman" w:hAnsi="Times New Roman" w:cs="Times New Roman"/>
        </w:rPr>
        <w:t xml:space="preserve">В завершение еще раз отметим, что в статье освещены лишь некоторые изменения, который вносятся в </w:t>
      </w:r>
      <w:hyperlink r:id="rId53" w:history="1">
        <w:r w:rsidRPr="00EE476E">
          <w:rPr>
            <w:rFonts w:ascii="Times New Roman" w:hAnsi="Times New Roman" w:cs="Times New Roman"/>
            <w:color w:val="0000FF"/>
          </w:rPr>
          <w:t>ТК</w:t>
        </w:r>
      </w:hyperlink>
      <w:r w:rsidRPr="00EE476E">
        <w:rPr>
          <w:rFonts w:ascii="Times New Roman" w:hAnsi="Times New Roman" w:cs="Times New Roman"/>
        </w:rPr>
        <w:t xml:space="preserve"> РФ Федеральным </w:t>
      </w:r>
      <w:hyperlink r:id="rId54" w:history="1">
        <w:r w:rsidRPr="00EE476E">
          <w:rPr>
            <w:rFonts w:ascii="Times New Roman" w:hAnsi="Times New Roman" w:cs="Times New Roman"/>
            <w:color w:val="0000FF"/>
          </w:rPr>
          <w:t>законом</w:t>
        </w:r>
      </w:hyperlink>
      <w:r w:rsidRPr="00EE476E">
        <w:rPr>
          <w:rFonts w:ascii="Times New Roman" w:hAnsi="Times New Roman" w:cs="Times New Roman"/>
        </w:rPr>
        <w:t xml:space="preserve"> N 311-ФЗ. Новая редакция статей Трудового </w:t>
      </w:r>
      <w:hyperlink r:id="rId55" w:history="1">
        <w:r w:rsidRPr="00EE476E">
          <w:rPr>
            <w:rFonts w:ascii="Times New Roman" w:hAnsi="Times New Roman" w:cs="Times New Roman"/>
            <w:color w:val="0000FF"/>
          </w:rPr>
          <w:t>кодекса</w:t>
        </w:r>
      </w:hyperlink>
      <w:r w:rsidRPr="00EE476E">
        <w:rPr>
          <w:rFonts w:ascii="Times New Roman" w:hAnsi="Times New Roman" w:cs="Times New Roman"/>
        </w:rPr>
        <w:t xml:space="preserve"> будет применяться с 1 марта 2022 года - с даты вступления в силу названного </w:t>
      </w:r>
      <w:hyperlink r:id="rId56" w:history="1">
        <w:r w:rsidRPr="00EE476E">
          <w:rPr>
            <w:rFonts w:ascii="Times New Roman" w:hAnsi="Times New Roman" w:cs="Times New Roman"/>
            <w:color w:val="0000FF"/>
          </w:rPr>
          <w:t>Закона</w:t>
        </w:r>
      </w:hyperlink>
      <w:r w:rsidRPr="00EE476E">
        <w:rPr>
          <w:rFonts w:ascii="Times New Roman" w:hAnsi="Times New Roman" w:cs="Times New Roman"/>
        </w:rPr>
        <w:t xml:space="preserve">. В целях обеспечения работников средствами индивидуальной защиты, а также смывающими средствами работодатели вправе использовать типовые нормы, изданные в установленном порядке до дня вступления в силу Федерального </w:t>
      </w:r>
      <w:hyperlink r:id="rId57" w:history="1">
        <w:r w:rsidRPr="00EE476E">
          <w:rPr>
            <w:rFonts w:ascii="Times New Roman" w:hAnsi="Times New Roman" w:cs="Times New Roman"/>
            <w:color w:val="0000FF"/>
          </w:rPr>
          <w:t>закона</w:t>
        </w:r>
      </w:hyperlink>
      <w:r w:rsidRPr="00EE476E">
        <w:rPr>
          <w:rFonts w:ascii="Times New Roman" w:hAnsi="Times New Roman" w:cs="Times New Roman"/>
        </w:rPr>
        <w:t xml:space="preserve"> N 311-ФЗ, но не позднее 31 декабря 2024 года.</w:t>
      </w:r>
    </w:p>
    <w:sectPr w:rsidR="00EE476E" w:rsidRPr="00EE476E" w:rsidSect="00117647">
      <w:pgSz w:w="11909" w:h="16840"/>
      <w:pgMar w:top="284" w:right="567" w:bottom="709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6E"/>
    <w:rsid w:val="00117647"/>
    <w:rsid w:val="0027594E"/>
    <w:rsid w:val="00434228"/>
    <w:rsid w:val="00796E55"/>
    <w:rsid w:val="00CE41FE"/>
    <w:rsid w:val="00D04CFE"/>
    <w:rsid w:val="00E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84F1-8AA1-4C6B-9D1E-5C613B7C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7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FD72995F7DDE9C2BE56D217CBEAFE98B95F6D20F3B65743D8599598B5DA38438B801EB728AEA65AA77C065C57EA1BF94E58EC41780C950y9sBI" TargetMode="External"/><Relationship Id="rId18" Type="http://schemas.openxmlformats.org/officeDocument/2006/relationships/hyperlink" Target="consultantplus://offline/ref=E6FD72995F7DDE9C2BE56D217CBEAFE98B95F6D3073B65743D8599598B5DA38438B801ED718BE133F938C1398122B2BE9FE58DC60By8s3I" TargetMode="External"/><Relationship Id="rId26" Type="http://schemas.openxmlformats.org/officeDocument/2006/relationships/hyperlink" Target="consultantplus://offline/ref=E6FD72995F7DDE9C2BE56D217CBEAFE98B95FCD70C3065743D8599598B5DA38438B801E37289E133F938C1398122B2BE9FE58DC60By8s3I" TargetMode="External"/><Relationship Id="rId39" Type="http://schemas.openxmlformats.org/officeDocument/2006/relationships/hyperlink" Target="consultantplus://offline/ref=E6FD72995F7DDE9C2BE56D217CBEAFE98B95F6D3073B65743D8599598B5DA38438B801E8758EEF6CFC2DD0618C2BA5A19CF991C40980yCs8I" TargetMode="External"/><Relationship Id="rId21" Type="http://schemas.openxmlformats.org/officeDocument/2006/relationships/hyperlink" Target="consultantplus://offline/ref=E6FD72995F7DDE9C2BE56D217CBEAFE98B95FCD70C3065743D8599598B5DA38438B801EB728BE966AD77C065C57EA1BF94E58EC41780C950y9sBI" TargetMode="External"/><Relationship Id="rId34" Type="http://schemas.openxmlformats.org/officeDocument/2006/relationships/hyperlink" Target="consultantplus://offline/ref=E6FD72995F7DDE9C2BE56D217CBEAFE98B95F6D3073B65743D8599598B5DA38438B801E87588EE6CFC2DD0618C2BA5A19CF991C40980yCs8I" TargetMode="External"/><Relationship Id="rId42" Type="http://schemas.openxmlformats.org/officeDocument/2006/relationships/hyperlink" Target="consultantplus://offline/ref=E6FD72995F7DDE9C2BE56D217CBEAFE98B95F6D20F3B65743D8599598B5DA38438B801EB728AE862A077C065C57EA1BF94E58EC41780C950y9sBI" TargetMode="External"/><Relationship Id="rId47" Type="http://schemas.openxmlformats.org/officeDocument/2006/relationships/hyperlink" Target="consultantplus://offline/ref=E6FD72995F7DDE9C2BE56D217CBEAFE98B95F6D3073B65743D8599598B5DA38438B801E8758FEE6CFC2DD0618C2BA5A19CF991C40980yCs8I" TargetMode="External"/><Relationship Id="rId50" Type="http://schemas.openxmlformats.org/officeDocument/2006/relationships/hyperlink" Target="consultantplus://offline/ref=E6FD72995F7DDE9C2BE56D217CBEAFE98B95F6D20F3B65743D8599598B5DA3842AB859E77283F466AA62963483y2sAI" TargetMode="External"/><Relationship Id="rId55" Type="http://schemas.openxmlformats.org/officeDocument/2006/relationships/hyperlink" Target="consultantplus://offline/ref=E6FD72995F7DDE9C2BE56D217CBEAFE98B95F6D3073B65743D8599598B5DA3842AB859E77283F466AA62963483y2sAI" TargetMode="External"/><Relationship Id="rId7" Type="http://schemas.openxmlformats.org/officeDocument/2006/relationships/hyperlink" Target="consultantplus://offline/ref=E6FD72995F7DDE9C2BE56D217CBEAFE98B95F6D3073B65743D8599598B5DA38438B801E8778EEA6CFC2DD0618C2BA5A19CF991C40980yCs8I" TargetMode="External"/><Relationship Id="rId12" Type="http://schemas.openxmlformats.org/officeDocument/2006/relationships/hyperlink" Target="consultantplus://offline/ref=E6FD72995F7DDE9C2BE56D217CBEAFE98B95F6D3073B65743D8599598B5DA38438B801E87789EA6CFC2DD0618C2BA5A19CF991C40980yCs8I" TargetMode="External"/><Relationship Id="rId17" Type="http://schemas.openxmlformats.org/officeDocument/2006/relationships/hyperlink" Target="consultantplus://offline/ref=E6FD72995F7DDE9C2BE56D217CBEAFE98B95F6D3073B65743D8599598B5DA38438B801E8758BE96CFC2DD0618C2BA5A19CF991C40980yCs8I" TargetMode="External"/><Relationship Id="rId25" Type="http://schemas.openxmlformats.org/officeDocument/2006/relationships/hyperlink" Target="consultantplus://offline/ref=E6FD72995F7DDE9C2BE56D217CBEAFE98B95F6D3073B65743D8599598B5DA38438B801E87483EC6CFC2DD0618C2BA5A19CF991C40980yCs8I" TargetMode="External"/><Relationship Id="rId33" Type="http://schemas.openxmlformats.org/officeDocument/2006/relationships/hyperlink" Target="consultantplus://offline/ref=E6FD72995F7DDE9C2BE56D217CBEAFE98B95F6D20F3B65743D8599598B5DA38438B801EB728AE864AC77C065C57EA1BF94E58EC41780C950y9sBI" TargetMode="External"/><Relationship Id="rId38" Type="http://schemas.openxmlformats.org/officeDocument/2006/relationships/hyperlink" Target="consultantplus://offline/ref=E6FD72995F7DDE9C2BE56D217CBEAFE98B95FCD70C3065743D8599598B5DA38438B801EB7288EE61AD77C065C57EA1BF94E58EC41780C950y9sBI" TargetMode="External"/><Relationship Id="rId46" Type="http://schemas.openxmlformats.org/officeDocument/2006/relationships/hyperlink" Target="consultantplus://offline/ref=E6FD72995F7DDE9C2BE56D217CBEAFE98B95FCD70C3065743D8599598B5DA38438B801EB728BE967A177C065C57EA1BF94E58EC41780C950y9sBI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FD72995F7DDE9C2BE56D217CBEAFE98B95F6D3073B65743D8599598B5DA38438B801E8748DE86CFC2DD0618C2BA5A19CF991C40980yCs8I" TargetMode="External"/><Relationship Id="rId20" Type="http://schemas.openxmlformats.org/officeDocument/2006/relationships/hyperlink" Target="consultantplus://offline/ref=E6FD72995F7DDE9C2BE56D217CBEAFE98B95F6D3073B65743D8599598B5DA38438B801E87482EA6CFC2DD0618C2BA5A19CF991C40980yCs8I" TargetMode="External"/><Relationship Id="rId29" Type="http://schemas.openxmlformats.org/officeDocument/2006/relationships/hyperlink" Target="consultantplus://offline/ref=E6FD72995F7DDE9C2BE56D217CBEAFE98B95F6D20F3B65743D8599598B5DA38438B801EB728AE867AD77C065C57EA1BF94E58EC41780C950y9sBI" TargetMode="External"/><Relationship Id="rId41" Type="http://schemas.openxmlformats.org/officeDocument/2006/relationships/hyperlink" Target="consultantplus://offline/ref=E6FD72995F7DDE9C2BE56D217CBEAFE98B95FCD70C3065743D8599598B5DA38438B801EB728BE967A177C065C57EA1BF94E58EC41780C950y9sBI" TargetMode="External"/><Relationship Id="rId54" Type="http://schemas.openxmlformats.org/officeDocument/2006/relationships/hyperlink" Target="consultantplus://offline/ref=E6FD72995F7DDE9C2BE56D217CBEAFE98B95F6D20F3B65743D8599598B5DA38438B801EB728AEA67A077C065C57EA1BF94E58EC41780C950y9s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72995F7DDE9C2BE56D217CBEAFE98B95F6D20F3B65743D8599598B5DA38438B801EB728AEA67A077C065C57EA1BF94E58EC41780C950y9sBI" TargetMode="External"/><Relationship Id="rId11" Type="http://schemas.openxmlformats.org/officeDocument/2006/relationships/hyperlink" Target="consultantplus://offline/ref=E6FD72995F7DDE9C2BE56D217CBEAFE98B95F6D3073B65743D8599598B5DA38438B801E8748DE96CFC2DD0618C2BA5A19CF991C40980yCs8I" TargetMode="External"/><Relationship Id="rId24" Type="http://schemas.openxmlformats.org/officeDocument/2006/relationships/hyperlink" Target="consultantplus://offline/ref=E6FD72995F7DDE9C2BE56D217CBEAFE98B95FCD70C3065743D8599598B5DA38438B801EB728BE966AD77C065C57EA1BF94E58EC41780C950y9sBI" TargetMode="External"/><Relationship Id="rId32" Type="http://schemas.openxmlformats.org/officeDocument/2006/relationships/hyperlink" Target="consultantplus://offline/ref=E6FD72995F7DDE9C2BE56D217CBEAFE98B95F6D3073B65743D8599598B5DA3842AB859E77283F466AA62963483y2sAI" TargetMode="External"/><Relationship Id="rId37" Type="http://schemas.openxmlformats.org/officeDocument/2006/relationships/hyperlink" Target="consultantplus://offline/ref=E6FD72995F7DDE9C2BE56D217CBEAFE98B95F6D3073B65743D8599598B5DA38438B801E87588E36CFC2DD0618C2BA5A19CF991C40980yCs8I" TargetMode="External"/><Relationship Id="rId40" Type="http://schemas.openxmlformats.org/officeDocument/2006/relationships/hyperlink" Target="consultantplus://offline/ref=E6FD72995F7DDE9C2BE56D217CBEAFE98B95FCD70C3065743D8599598B5DA38438B801EB7B8CE96CFC2DD0618C2BA5A19CF991C40980yCs8I" TargetMode="External"/><Relationship Id="rId45" Type="http://schemas.openxmlformats.org/officeDocument/2006/relationships/hyperlink" Target="consultantplus://offline/ref=E6FD72995F7DDE9C2BE56D217CBEAFE98B95F6D3073B65743D8599598B5DA38438B801E8758FEE6CFC2DD0618C2BA5A19CF991C40980yCs8I" TargetMode="External"/><Relationship Id="rId53" Type="http://schemas.openxmlformats.org/officeDocument/2006/relationships/hyperlink" Target="consultantplus://offline/ref=E6FD72995F7DDE9C2BE56D217CBEAFE98B95F6D3073B65743D8599598B5DA3842AB859E77283F466AA62963483y2sAI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E6FD72995F7DDE9C2BE56D217CBEAFE98B95F6D3073B65743D8599598B5DA3842AB859E77283F466AA62963483y2sAI" TargetMode="External"/><Relationship Id="rId15" Type="http://schemas.openxmlformats.org/officeDocument/2006/relationships/hyperlink" Target="consultantplus://offline/ref=E6FD72995F7DDE9C2BE56D217CBEAFE98B95F6D3073B65743D8599598B5DA38438B801E8748DE86CFC2DD0618C2BA5A19CF991C40980yCs8I" TargetMode="External"/><Relationship Id="rId23" Type="http://schemas.openxmlformats.org/officeDocument/2006/relationships/hyperlink" Target="consultantplus://offline/ref=E6FD72995F7DDE9C2BE56D217CBEAFE98B95F6D3073B65743D8599598B5DA38438B801E87482EF6CFC2DD0618C2BA5A19CF991C40980yCs8I" TargetMode="External"/><Relationship Id="rId28" Type="http://schemas.openxmlformats.org/officeDocument/2006/relationships/hyperlink" Target="consultantplus://offline/ref=E6FD72995F7DDE9C2BE56D217CBEAFE98B95FCD70C3065743D8599598B5DA38438B801EB728BE962A077C065C57EA1BF94E58EC41780C950y9sBI" TargetMode="External"/><Relationship Id="rId36" Type="http://schemas.openxmlformats.org/officeDocument/2006/relationships/hyperlink" Target="consultantplus://offline/ref=E6FD72995F7DDE9C2BE56D217CBEAFE98B95F6D3073B65743D8599598B5DA38438B801E8748CEB6CFC2DD0618C2BA5A19CF991C40980yCs8I" TargetMode="External"/><Relationship Id="rId49" Type="http://schemas.openxmlformats.org/officeDocument/2006/relationships/hyperlink" Target="consultantplus://offline/ref=E6FD72995F7DDE9C2BE56D217CBEAFE98B95FCD70C3065743D8599598B5DA38438B801EB778CE36CFC2DD0618C2BA5A19CF991C40980yCs8I" TargetMode="External"/><Relationship Id="rId57" Type="http://schemas.openxmlformats.org/officeDocument/2006/relationships/hyperlink" Target="consultantplus://offline/ref=E6FD72995F7DDE9C2BE56D217CBEAFE98B95F6D20F3B65743D8599598B5DA3842AB859E77283F466AA62963483y2sAI" TargetMode="External"/><Relationship Id="rId10" Type="http://schemas.openxmlformats.org/officeDocument/2006/relationships/hyperlink" Target="consultantplus://offline/ref=E6FD72995F7DDE9C2BE56D217CBEAFE98B95F6D20F3B65743D8599598B5DA38438B801EB728AEB60A177C065C57EA1BF94E58EC41780C950y9sBI" TargetMode="External"/><Relationship Id="rId19" Type="http://schemas.openxmlformats.org/officeDocument/2006/relationships/hyperlink" Target="consultantplus://offline/ref=E6FD72995F7DDE9C2BE56D217CBEAFE98B95F6D20F3B65743D8599598B5DA38438B801EB728AEB60A177C065C57EA1BF94E58EC41780C950y9sBI" TargetMode="External"/><Relationship Id="rId31" Type="http://schemas.openxmlformats.org/officeDocument/2006/relationships/hyperlink" Target="consultantplus://offline/ref=E6FD72995F7DDE9C2BE56D217CBEAFE98B95F6D3073B65743D8599598B5DA38438B801E87588E96CFC2DD0618C2BA5A19CF991C40980yCs8I" TargetMode="External"/><Relationship Id="rId44" Type="http://schemas.openxmlformats.org/officeDocument/2006/relationships/hyperlink" Target="consultantplus://offline/ref=E6FD72995F7DDE9C2BE56D217CBEAFE98B95F6D3073B65743D8599598B5DA38438B801E8758FEE6CFC2DD0618C2BA5A19CF991C40980yCs8I" TargetMode="External"/><Relationship Id="rId52" Type="http://schemas.openxmlformats.org/officeDocument/2006/relationships/hyperlink" Target="consultantplus://offline/ref=E6FD72995F7DDE9C2BE56D217CBEAFE98B95F6D3073B65743D8599598B5DA38438B801E87583E96CFC2DD0618C2BA5A19CF991C40980yCs8I" TargetMode="External"/><Relationship Id="rId4" Type="http://schemas.openxmlformats.org/officeDocument/2006/relationships/hyperlink" Target="consultantplus://offline/ref=E6FD72995F7DDE9C2BE56D217CBEAFE98B95F6D20F3B65743D8599598B5DA3842AB859E77283F466AA62963483y2sAI" TargetMode="Externa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E6FD72995F7DDE9C2BE56D217CBEAFE98B95F6D3073B65743D8599598B5DA38438B801E87789EB6CFC2DD0618C2BA5A19CF991C40980yCs8I" TargetMode="External"/><Relationship Id="rId22" Type="http://schemas.openxmlformats.org/officeDocument/2006/relationships/hyperlink" Target="consultantplus://offline/ref=E6FD72995F7DDE9C2BE56D217CBEAFE98B95F6D20F3B65743D8599598B5DA38438B801EB728AEB6EAB77C065C57EA1BF94E58EC41780C950y9sBI" TargetMode="External"/><Relationship Id="rId27" Type="http://schemas.openxmlformats.org/officeDocument/2006/relationships/hyperlink" Target="consultantplus://offline/ref=E6FD72995F7DDE9C2BE56D217CBEAFE98B95F6D3073B65743D8599598B5DA38438B801E87A8AEB6CFC2DD0618C2BA5A19CF991C40980yCs8I" TargetMode="External"/><Relationship Id="rId30" Type="http://schemas.openxmlformats.org/officeDocument/2006/relationships/hyperlink" Target="consultantplus://offline/ref=E6FD72995F7DDE9C2BE56D217CBEAFE98B95F6D3073B65743D8599598B5DA38438B801E8758BE96CFC2DD0618C2BA5A19CF991C40980yCs8I" TargetMode="External"/><Relationship Id="rId35" Type="http://schemas.openxmlformats.org/officeDocument/2006/relationships/hyperlink" Target="consultantplus://offline/ref=E6FD72995F7DDE9C2BE56D217CBEAFE98B95F6D3073B65743D8599598B5DA38438B801E87588EF6CFC2DD0618C2BA5A19CF991C40980yCs8I" TargetMode="External"/><Relationship Id="rId43" Type="http://schemas.openxmlformats.org/officeDocument/2006/relationships/hyperlink" Target="consultantplus://offline/ref=E6FD72995F7DDE9C2BE56D217CBEAFE98B95FCD70C3065743D8599598B5DA38438B801EB728BE967A177C065C57EA1BF94E58EC41780C950y9sBI" TargetMode="External"/><Relationship Id="rId48" Type="http://schemas.openxmlformats.org/officeDocument/2006/relationships/hyperlink" Target="consultantplus://offline/ref=E6FD72995F7DDE9C2BE56D217CBEAFE98B95FCD70C3065743D8599598B5DA38438B801EB7288EE61A977C065C57EA1BF94E58EC41780C950y9sBI" TargetMode="External"/><Relationship Id="rId56" Type="http://schemas.openxmlformats.org/officeDocument/2006/relationships/hyperlink" Target="consultantplus://offline/ref=E6FD72995F7DDE9C2BE56D217CBEAFE98B95F6D20F3B65743D8599598B5DA3842AB859E77283F466AA62963483y2sAI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E6FD72995F7DDE9C2BE56D217CBEAFE98B95FCD70C3065743D8599598B5DA38438B801EB728BE96FAF77C065C57EA1BF94E58EC41780C950y9sB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2021-12-09T08:44:00Z</dcterms:created>
  <dcterms:modified xsi:type="dcterms:W3CDTF">2021-12-09T08:48:00Z</dcterms:modified>
</cp:coreProperties>
</file>